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56" w:rsidRPr="002A7956" w:rsidRDefault="00281F5B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>Regulamin Postępowania R</w:t>
      </w:r>
      <w:r w:rsidR="00812DC1" w:rsidRPr="00812DC1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>ekrutacyjnego</w:t>
      </w:r>
      <w:r w:rsid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 xml:space="preserve"> </w:t>
      </w:r>
      <w:r w:rsid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br/>
        <w:t xml:space="preserve">do Oddziału Przedszkolnego </w:t>
      </w:r>
      <w:r w:rsid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br/>
        <w:t xml:space="preserve">w </w:t>
      </w:r>
      <w:proofErr w:type="spellStart"/>
      <w:r w:rsid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>Siemoniu</w:t>
      </w:r>
      <w:proofErr w:type="spellEnd"/>
      <w:r w:rsidR="00812DC1" w:rsidRPr="00812DC1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> </w:t>
      </w: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> </w:t>
      </w: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812DC1" w:rsidRDefault="004805DE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pl-PL"/>
        </w:rPr>
        <w:t>na rok szkolny 2023</w:t>
      </w:r>
      <w:r w:rsidR="00812DC1" w:rsidRPr="00812DC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pl-PL"/>
        </w:rPr>
        <w:t>/ 202</w:t>
      </w:r>
      <w:r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pl-PL"/>
        </w:rPr>
        <w:t>4</w:t>
      </w: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Słowniczek pojęć 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Kandydat zakwalifikowany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kandydat, umieszczony na liście zakwalifikowanych do przyjęcia, w związku ze spełnianiem przez niego warunków rekrutacji. 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Kandydat  niezakwalifikowany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kandydat, który nie spełnia warunków rekrutacji.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Kandydat przyjęty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kandydat, umieszczony na liście przyjętych do przedszkola. Dziecko, którego rodzice złożyli wymagane dokumenty, spełnił kryteria, uzyskał  wymaganą liczbę punktów.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Kandydat nieprzyjęty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kandydat umieszczony na liście nieprzyjętych, którego rodzice  nie złożyli wymaganych dokumentów w miejscu i terminie określonym w harmonogramie rekrutacji lub nie uzyskał wymaganej liczby punktów rekrutacyjnych w ramach określonego limitu przyjęć. 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 ten będzie  umieszczony na liście „rezerwowej”</w:t>
      </w:r>
      <w:r w:rsidRPr="00812DC1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.</w:t>
      </w:r>
    </w:p>
    <w:p w:rsidR="00812DC1" w:rsidRPr="00812DC1" w:rsidRDefault="00812DC1" w:rsidP="00812DC1">
      <w:pPr>
        <w:spacing w:after="0" w:line="240" w:lineRule="auto"/>
        <w:ind w:left="-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     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812DC1" w:rsidRPr="00812DC1" w:rsidRDefault="00812DC1" w:rsidP="00812D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Tok postępowania rekrutacyjnego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D346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rekrutacyjne do przedszkola odbywa się w dwóch etapach.</w:t>
      </w:r>
    </w:p>
    <w:p w:rsidR="00D346CB" w:rsidRPr="00812DC1" w:rsidRDefault="00D346CB" w:rsidP="00D346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Pierwszy etap  - zadania dyrektora</w:t>
      </w:r>
    </w:p>
    <w:p w:rsidR="00812DC1" w:rsidRPr="004805DE" w:rsidRDefault="00812DC1" w:rsidP="00D346C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o rekrutacji dzieci do przedszkola poprzez:</w:t>
      </w:r>
    </w:p>
    <w:p w:rsidR="00812DC1" w:rsidRPr="00812DC1" w:rsidRDefault="004805DE" w:rsidP="00D346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pisemne ogłoszenie w przedszkolu </w:t>
      </w:r>
    </w:p>
    <w:p w:rsidR="00812DC1" w:rsidRPr="00812DC1" w:rsidRDefault="004805DE" w:rsidP="00D346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komunikat  na stronie internetowej przedszkola</w:t>
      </w:r>
    </w:p>
    <w:p w:rsidR="00812DC1" w:rsidRPr="004805DE" w:rsidRDefault="00812DC1" w:rsidP="00D346C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Zebranie od rodziców</w:t>
      </w:r>
      <w:r w:rsid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 prawnych opiekunów dzieci uczęszczających </w:t>
      </w:r>
      <w:r w:rsid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przedszkola deklaracji o kontynuowaniu wychowania przedszkolnego </w:t>
      </w:r>
      <w:r w:rsid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okresie do 28 lutego 2023</w:t>
      </w: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D346CB" w:rsidRPr="00D346CB" w:rsidRDefault="00812DC1" w:rsidP="00D346C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Określenie liczby wolnych miejsc na nowy rok szkolny.</w:t>
      </w:r>
    </w:p>
    <w:p w:rsidR="00812DC1" w:rsidRPr="004805DE" w:rsidRDefault="00812DC1" w:rsidP="00D346CB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Drugi etap – zadania Komisji Rekrutacyjnej powołanej przez Dyrektora szkoły </w:t>
      </w:r>
    </w:p>
    <w:p w:rsidR="00812DC1" w:rsidRPr="00D346CB" w:rsidRDefault="00812DC1" w:rsidP="00D346C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Odbywa się na wolne miejsca w poszczególnych grupach wiekowych.</w:t>
      </w:r>
    </w:p>
    <w:p w:rsidR="00812DC1" w:rsidRPr="00D346CB" w:rsidRDefault="00812DC1" w:rsidP="00D346C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Rozpatrzenie  Wniosków  przez Komisję Rekrutacyjną zgodnie z harmonogramem określonym w  zarządzeniu</w:t>
      </w:r>
      <w:r w:rsidR="004805DE" w:rsidRPr="00D34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Wójta Gminy </w:t>
      </w:r>
      <w:proofErr w:type="spellStart"/>
      <w:r w:rsidR="004805DE" w:rsidRPr="00D34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Zławieś</w:t>
      </w:r>
      <w:proofErr w:type="spellEnd"/>
      <w:r w:rsidR="004805DE" w:rsidRPr="00D34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Wielka nr 7/2023 z dnia 26 stycznia 2023r</w:t>
      </w:r>
      <w:r w:rsidRPr="00D34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     </w:t>
      </w:r>
    </w:p>
    <w:p w:rsidR="00812DC1" w:rsidRDefault="00812DC1" w:rsidP="0048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C2F" w:rsidRPr="00812DC1" w:rsidRDefault="006C2C2F" w:rsidP="0048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2.  </w:t>
      </w:r>
    </w:p>
    <w:p w:rsidR="00812DC1" w:rsidRPr="00812DC1" w:rsidRDefault="00812DC1" w:rsidP="00812D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Zasady postępowania rekrutacyjnego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6C2C2F" w:rsidP="006C2C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Ogólna liczba miejsc, jak i przydział dzieci do poszczególnych grup wynikają z możliwości organizacyjnych i bazy lokalowej przedszkola.</w:t>
      </w:r>
    </w:p>
    <w:p w:rsidR="00812DC1" w:rsidRPr="00812DC1" w:rsidRDefault="006C2C2F" w:rsidP="006C2C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Proces rekrutacji i przyjęć  do przedszkola jest prowadzony w ramach: </w:t>
      </w: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rekrutacji podstawowej</w:t>
      </w:r>
      <w:r w:rsid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="0048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 01.03.23r. do 28.03.23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:rsidR="00812DC1" w:rsidRP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rekrutacji uzupełniającej</w:t>
      </w:r>
      <w:r w:rsid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 </w:t>
      </w:r>
      <w:r w:rsidR="0048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18.05.23r. do 25.05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</w:t>
      </w:r>
      <w:r w:rsidR="0048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480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przypadku wolnych miejsc </w:t>
      </w:r>
      <w:r w:rsid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zakończeniu rekrutacji podstawowej .</w:t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3.  </w:t>
      </w: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Przebieg procesu rekrutacyjnego -terminy</w:t>
      </w:r>
    </w:p>
    <w:p w:rsidR="00812DC1" w:rsidRP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4444"/>
        <w:gridCol w:w="2039"/>
        <w:gridCol w:w="2162"/>
      </w:tblGrid>
      <w:tr w:rsidR="00812DC1" w:rsidRPr="00812DC1" w:rsidTr="00812D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postępowaniu rekrutacyjnym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Terminy w postępowaniu uzupełniającym</w:t>
            </w:r>
          </w:p>
        </w:tc>
      </w:tr>
      <w:tr w:rsidR="00812DC1" w:rsidRPr="00812DC1" w:rsidTr="00812D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Składanie wniosków o przyjęcie do przedszkola wraz z dokumentami potwierdzającymi spełnianie przez kandydata warunków lub kryteriów branych pod uwagę w postępowaniu rekrutacyjnym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114155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48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 dnia 01.03.23 do dnia 28.03.23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114155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48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 dnia 18.05.2023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dnia </w:t>
            </w:r>
            <w:r w:rsidR="0048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25.05.2023</w:t>
            </w:r>
          </w:p>
        </w:tc>
      </w:tr>
      <w:tr w:rsidR="00812DC1" w:rsidRPr="00812DC1" w:rsidTr="00812D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Weryfikacja przez komisję rekrutacyjną wniosków o przyjęcie i dokumentów potwierdzających spełnianie przez kandydata warunków lub kryteriów branych pod uwagę w postępowaniu rekrutacyjnym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114155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dnia 11.04.23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114155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dnia 31.05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812DC1" w:rsidRPr="00812DC1" w:rsidTr="00812D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 w ujęciu alfabetycznym.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114155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dnia 25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  <w:p w:rsidR="00812DC1" w:rsidRPr="00812DC1" w:rsidRDefault="00812DC1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(tablica ogłoszeń w holu szkoły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114155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dnia 13.06.23</w:t>
            </w:r>
          </w:p>
          <w:p w:rsidR="00812DC1" w:rsidRPr="00812DC1" w:rsidRDefault="00812DC1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(tablica ogłoszeń </w:t>
            </w:r>
            <w:r w:rsidR="0011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holu szkoły)</w:t>
            </w:r>
          </w:p>
        </w:tc>
      </w:tr>
      <w:tr w:rsidR="00812DC1" w:rsidRPr="00812DC1" w:rsidTr="00812D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Pisemne potwierdzenie przez rodzica kandydata woli przyjęcia  w postaci oświadczenia.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114155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dnia  25.04.23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dnia 09.05.23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114155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  dnia 13.06.23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dnia 16.06.23</w:t>
            </w:r>
          </w:p>
        </w:tc>
      </w:tr>
      <w:tr w:rsidR="00812DC1" w:rsidRPr="00812DC1" w:rsidTr="00812D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przyjętych i nieprzyjętych w ujęciu alfabetycznym.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114155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16.05.23</w:t>
            </w:r>
          </w:p>
          <w:p w:rsidR="00812DC1" w:rsidRPr="00812DC1" w:rsidRDefault="00812DC1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(tablica ogłoszeń w holu szkoły)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114155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22.06.23</w:t>
            </w:r>
          </w:p>
          <w:p w:rsidR="00812DC1" w:rsidRPr="00812DC1" w:rsidRDefault="00812DC1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(tablica ogłoszeń </w:t>
            </w:r>
            <w:r w:rsidR="0011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holu </w:t>
            </w:r>
            <w:r w:rsidR="0011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</w:t>
            </w: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4. 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Procedura odwoławcza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 przyjęcia dziecka do przedszkola rodzicowi przysługuje możliwość odwołania się od postanowień Komisji.</w:t>
      </w:r>
    </w:p>
    <w:p w:rsidR="00812DC1" w:rsidRPr="00812DC1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7 dni od dnia podania do publicznej wiadomości listy kandydatów przyjętych </w:t>
      </w:r>
      <w:r w:rsid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kandydatów nieprzyjętych </w:t>
      </w:r>
      <w:hyperlink r:id="rId5" w:history="1">
        <w:r w:rsidR="00812DC1" w:rsidRPr="00812D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rodzic</w:t>
        </w:r>
      </w:hyperlink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 może wystąpić do Komisji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rekrutacyjnej z wnioskiem o sporządzenie uzasadnienia odmowy przyjęcia dziecka do przedszkola.</w:t>
      </w:r>
    </w:p>
    <w:p w:rsidR="00812DC1" w:rsidRPr="001527E6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Uzasadnienie sporządza się w 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minie 5 dni od dnia wystąpienia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 </w:t>
      </w:r>
      <w:hyperlink r:id="rId6" w:history="1">
        <w:r w:rsidR="00812DC1" w:rsidRPr="00812D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rodzica</w:t>
        </w:r>
      </w:hyperlink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  z </w:t>
      </w:r>
      <w:hyperlink r:id="rId7" w:history="1">
        <w:r w:rsidR="00812DC1" w:rsidRPr="00812D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wnioskiem</w:t>
        </w:r>
      </w:hyperlink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którym mowa w ust. 2. Uzasadnienie zawiera przyczyny odmowy przyjęcia, w tym najniższą liczbę punktów, która uprawniała do przyjęcia, oraz liczbę punktów, którą kandydat uzyskał w postępowaniu rekrutacyjnym.</w:t>
      </w:r>
    </w:p>
    <w:p w:rsidR="00812DC1" w:rsidRPr="00812DC1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lastRenderedPageBreak/>
        <w:t xml:space="preserve">4. </w:t>
      </w:r>
      <w:hyperlink r:id="rId8" w:history="1">
        <w:r w:rsidR="00812DC1" w:rsidRPr="00812D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Rodzic</w:t>
        </w:r>
      </w:hyperlink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 może wnieść do dyrektora przedszkola odwołanie od rozstrzygnięcia komisji rekrutacyjnej, w terminie 7 dni od dnia otrzymania uzasadnienia.</w:t>
      </w:r>
    </w:p>
    <w:p w:rsidR="00812DC1" w:rsidRPr="00812DC1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Dyrekcja  rozpatruje odwołanie od rozstrzygnięcia komisji rekrutacyjnej w terminie 7 dni od dnia otrzymania odwołania. Na rozstrzygnięcie dyrektora  placówki służy skarga do sądu administracyjnego.</w:t>
      </w:r>
    </w:p>
    <w:p w:rsidR="00812DC1" w:rsidRPr="00812DC1" w:rsidRDefault="00812DC1" w:rsidP="00E35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5.    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pierwszeństwa, kryteria,  w przyjmowaniu dzieci do przedszkola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1527E6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pierwszej kolejności do </w:t>
      </w:r>
      <w:r w:rsid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</w:t>
      </w:r>
      <w:r w:rsid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przedszkolnego</w:t>
      </w:r>
      <w:r w:rsid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 w:rsid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Siemoniu</w:t>
      </w:r>
      <w:proofErr w:type="spellEnd"/>
      <w:r w:rsid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przyjmowane są dzieci  zamieszkałe w obwodzie Szkoły Podstawowej w Rzęczkowie</w:t>
      </w:r>
      <w:r w:rsid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Filia w </w:t>
      </w:r>
      <w:proofErr w:type="spellStart"/>
      <w:r w:rsid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Siemoniu</w:t>
      </w:r>
      <w:proofErr w:type="spellEnd"/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przypadku wolnych miejsc przyjmowane są dzieci zamieszkałe na terenie Gminy </w:t>
      </w:r>
      <w:proofErr w:type="spellStart"/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Zławieś</w:t>
      </w:r>
      <w:proofErr w:type="spellEnd"/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Wielka. </w:t>
      </w: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 przypadku większej liczby kandydatów spełniających warunek, o którym mowa </w:t>
      </w:r>
      <w:r w:rsid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ust. 1, niż liczba wolnych miejsc w przedszkolu, w pierwszym etapie postępowania rekrutacyjnego są brane pod uwagę łącznie następujące kryteria podstawowe:</w:t>
      </w:r>
    </w:p>
    <w:p w:rsidR="00812DC1" w:rsidRPr="001527E6" w:rsidRDefault="00AB3700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812DC1" w:rsidRPr="001527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wielodzietność rodziny</w:t>
        </w:r>
      </w:hyperlink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kandydata;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jednego z </w:t>
      </w:r>
      <w:hyperlink r:id="rId10" w:history="1">
        <w:r w:rsidRPr="001527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rodziców</w:t>
        </w:r>
      </w:hyperlink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obojga </w:t>
      </w:r>
      <w:hyperlink r:id="rId11" w:history="1">
        <w:r w:rsidRPr="001527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rodziców</w:t>
        </w:r>
      </w:hyperlink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rodzeństwa kandydata;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samotne wychowywanie kandydata w rodzinie;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objęcie kandydata pieczą zastępczą.</w:t>
      </w: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Kryteria, o których mowa w ust. 2, mają jednakową wartość. </w:t>
      </w: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Kandydat spełniając je uzyskuje 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25 pkt.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każde kryterium.</w:t>
      </w:r>
    </w:p>
    <w:p w:rsidR="00812DC1" w:rsidRPr="00812DC1" w:rsidRDefault="00812DC1" w:rsidP="006C2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812DC1" w:rsidRDefault="00812DC1" w:rsidP="0015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 przypadku równorzędnych wyników uzyskanych na pierwszym etapie postępowania rekrutacyjnego lub jeżeli po zakończeniu tego etapu przedszkole nadal dysponuje wolnymi miejscami, w 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kolejnym etapie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postępowania rekrutacyjnego są brane pod uwagę następujące kryteria dodatkowe:</w:t>
      </w:r>
    </w:p>
    <w:p w:rsidR="00812DC1" w:rsidRPr="00812DC1" w:rsidRDefault="00812DC1" w:rsidP="0015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7120"/>
        <w:gridCol w:w="1332"/>
      </w:tblGrid>
      <w:tr w:rsidR="00812DC1" w:rsidRPr="00812DC1" w:rsidTr="00812DC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punktów</w:t>
            </w:r>
          </w:p>
        </w:tc>
      </w:tr>
      <w:tr w:rsidR="00812DC1" w:rsidRPr="00812DC1" w:rsidTr="00812DC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1527E6" w:rsidP="00812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raca zawodowa obojga rodziców/ prawnych opiekunów</w:t>
            </w:r>
          </w:p>
          <w:p w:rsidR="00812DC1" w:rsidRPr="00812DC1" w:rsidRDefault="00812DC1" w:rsidP="00812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własnego gospodarstwa rolnego</w:t>
            </w:r>
          </w:p>
          <w:p w:rsidR="00812DC1" w:rsidRPr="00812DC1" w:rsidRDefault="00812DC1" w:rsidP="00812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własnej działalności gospodarczej</w:t>
            </w:r>
          </w:p>
          <w:p w:rsidR="00812DC1" w:rsidRPr="00812DC1" w:rsidRDefault="00812DC1" w:rsidP="00812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pobieranie nauki w trybie stacjonarnym przez oboje rodziców lub rodzica samotnie wychowującego dziecko</w:t>
            </w:r>
          </w:p>
          <w:p w:rsidR="00812DC1" w:rsidRPr="00812DC1" w:rsidRDefault="00812DC1" w:rsidP="00812D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  <w:p w:rsidR="00812DC1" w:rsidRPr="00812DC1" w:rsidRDefault="00812DC1" w:rsidP="00812D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2DC1" w:rsidRPr="00812DC1" w:rsidTr="00812DC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1527E6" w:rsidP="00812D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ozliczenie podatku dochodowego od osób fizycznych za miniony rok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Gminie </w:t>
            </w:r>
            <w:proofErr w:type="spellStart"/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Zławieś</w:t>
            </w:r>
            <w:proofErr w:type="spellEnd"/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Wielka lub posiadanie statusu podatnika podatku rolnego od gospodarstwa rolnego zlokalizowanego w Gminie </w:t>
            </w:r>
            <w:proofErr w:type="spellStart"/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Zławieś</w:t>
            </w:r>
            <w:proofErr w:type="spellEnd"/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Wielka przez rodzica/prawnego opiekuna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12DC1" w:rsidRPr="00812DC1" w:rsidTr="00812DC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Kontynuacja wychowania przedszkolnego przez rodzeństwo kandydata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12DC1" w:rsidRPr="00812DC1" w:rsidTr="00812DC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Ubieganie się o przyjęcie wraz z rodzeństwem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12DC1" w:rsidRPr="00812DC1" w:rsidTr="00812DC1">
        <w:trPr>
          <w:trHeight w:val="4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Wskazania odległość miejsca zamieszkania od przedszkola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2DC1" w:rsidRPr="00812DC1" w:rsidTr="00812DC1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 3 kim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812DC1" w:rsidRPr="00812DC1" w:rsidTr="00812DC1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3 km do 10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12DC1" w:rsidRPr="00812DC1" w:rsidTr="00812DC1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powyżej 10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7E6" w:rsidRPr="00812DC1" w:rsidRDefault="001527E6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6. </w:t>
      </w: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Wewnętrzne zasady rekrutacji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1527E6" w:rsidRDefault="00E3560A" w:rsidP="00E3560A">
      <w:pPr>
        <w:pStyle w:val="Akapitzlist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ekrutacją</w:t>
      </w:r>
      <w:r w:rsidR="00D346CB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objęte są roczniki 2019-2020</w:t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 </w:t>
      </w:r>
    </w:p>
    <w:p w:rsidR="00812DC1" w:rsidRPr="001527E6" w:rsidRDefault="00E3560A" w:rsidP="00E3560A">
      <w:pPr>
        <w:pStyle w:val="Akapitzlist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lość przyjętych dzieci  jest uzależniona od wolnych miejsc w grupie przedszkolnej.</w:t>
      </w:r>
    </w:p>
    <w:p w:rsidR="00812DC1" w:rsidRPr="001527E6" w:rsidRDefault="00E3560A" w:rsidP="00E3560A">
      <w:pPr>
        <w:pStyle w:val="Akapitzlist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ziecko musi zgłaszać potrzeby fizjologiczne ( jeżeli jednak dziecko nie zgłasza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potrzeb fizjologicznych zostaje zawieszone w zajęciach do czasu nabycia umiejętności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nie dłuższy jednak niż miesiąc).</w:t>
      </w:r>
    </w:p>
    <w:p w:rsidR="00812DC1" w:rsidRDefault="00812DC1" w:rsidP="0015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6CB" w:rsidRPr="00812DC1" w:rsidRDefault="00D346CB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 </w:t>
      </w:r>
    </w:p>
    <w:p w:rsidR="001527E6" w:rsidRDefault="00812DC1" w:rsidP="0015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Dokumentowanie kryteriów</w:t>
      </w:r>
    </w:p>
    <w:p w:rsidR="001527E6" w:rsidRDefault="001527E6" w:rsidP="0015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60A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potwierdzania faktu spełniania poszczególnych kryteriów podstawowych</w:t>
      </w:r>
      <w:r w:rsid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E3560A" w:rsidRDefault="00E3560A" w:rsidP="00E3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E3560A" w:rsidRDefault="00812DC1" w:rsidP="00E3560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wielodzietność rodziny kandydata</w:t>
      </w:r>
      <w:r w:rsidR="00D346CB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 </w:t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rodzica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E3560A" w:rsidRDefault="00812DC1" w:rsidP="00E3560A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niepełnosprawność kandydata i rodzeństwa kandydata</w:t>
      </w:r>
      <w:r w:rsidR="00D346CB"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potwierdza złożone przez rodzica orzeczenie o potrzebie kształcenia specjalnego wydane ze względu na niepełnosprawność i/ lub orzeczenie o niepełnosprawności lub o stopniu niepełnosprawności 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E3560A" w:rsidRDefault="00812DC1" w:rsidP="00E3560A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niepełnosprawność   rodziców kandydata</w:t>
      </w:r>
      <w:r w:rsidR="00D346CB"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potwierdza orzeczenie </w:t>
      </w:r>
      <w:r w:rsidR="00D346CB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niepełnosprawności lub o stopniu niepełnosprawności lub orzeczenie równoważne </w:t>
      </w:r>
      <w:r w:rsidR="00D346CB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przepisów </w:t>
      </w:r>
      <w:hyperlink r:id="rId12" w:history="1">
        <w:r w:rsidRPr="00E356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ustawy z dnia 27 sierpnia 1997 r. o rehabilitacji zawodowej i społecznej oraz zatrudnianiu osób niepełnosprawnych</w:t>
        </w:r>
      </w:hyperlink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2011 r. Nr 127, poz. 721, z </w:t>
      </w:r>
      <w:proofErr w:type="spellStart"/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E3560A" w:rsidRDefault="00812DC1" w:rsidP="00E3560A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samotne wychowywanie kandydata w rodzinie</w:t>
      </w:r>
      <w:r w:rsidR="00D346CB"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potwierdza prawomocny wyrok sądu rodzinnego orzekający rozwód lub separację lub akt zgonu oraz oświadczenie </w:t>
      </w:r>
      <w:r w:rsidR="001527E6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 samotnym wychowywaniu dziecka oraz nie wychowywaniu żadnego dziecka wspólnie z jego rodzicem.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560A" w:rsidRDefault="00812DC1" w:rsidP="00D346CB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objęcie kandydata pieczą zastępczą</w:t>
      </w:r>
      <w:r w:rsidR="00D346CB"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potwierdza dokument poświadczający objęcie dziecka pieczą zastępczą zgodnie z </w:t>
      </w:r>
      <w:hyperlink r:id="rId13" w:history="1">
        <w:r w:rsidRPr="00E356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ustawą z dnia 9 czerwca 2011 r. o wspieraniu rodziny i systemie pieczy zastępczej</w:t>
        </w:r>
      </w:hyperlink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2013 r. poz. 135, z 2012 r. poz. 1519 oraz z 2013 r. poz. 154 i 866)</w:t>
      </w:r>
    </w:p>
    <w:p w:rsidR="00E3560A" w:rsidRDefault="00E3560A" w:rsidP="00E3560A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46CB" w:rsidRPr="00E3560A" w:rsidRDefault="001527E6" w:rsidP="00E3560A">
      <w:pPr>
        <w:pStyle w:val="Akapitzlist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812DC1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wskazane w pkt. 1 -5 są składane w oryginale, notarialnie poświadczonej kopii albo w postaci urzędowego poświadczenia zgodnie z art. 76 a §1 Kodeksu postępowania administracyjnego odpisu lub wyciągu z dokumentu. Dokumenty te mogą być złożone także w formie kserokopii potwierdzonej za zgodność z oryginałem przez rodzica dziecka.</w:t>
      </w:r>
    </w:p>
    <w:p w:rsidR="00D346CB" w:rsidRDefault="00D346CB" w:rsidP="00E35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46CB" w:rsidRDefault="001527E6" w:rsidP="00E35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Oświadczenia, o których mowa w pkt. 1 i 4 składane się pod rygorem odpowiedzialności karnej za składanie fałszywych zeznań. Składający oświadczenie jest obowiązany do zawarcia w nim klauzuli następującej treści: </w:t>
      </w:r>
      <w:r w:rsidR="00812DC1" w:rsidRPr="00812D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"Jestem świadomy odpowiedzialności karnej za złożenie fałszywego oświadczenia.".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Klauzula ta zastępuje pouczenie organu o odpowiedzialności karnej za składanie fałszywych zeznań.</w:t>
      </w:r>
    </w:p>
    <w:p w:rsidR="00D346CB" w:rsidRDefault="00D346CB" w:rsidP="00E35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2DC1" w:rsidRPr="00D346CB" w:rsidRDefault="001527E6" w:rsidP="00E35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Sposobem  potwierdzania faktu spełniania  kryteriów dodatkowych jest oświadczenie rodzica</w:t>
      </w:r>
      <w:r w:rsid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jakichkolwiek wątpliwości w zakresie ustalenia faktu spełniania kryterium lub jego poprawnego udokumentowania decyzje podejmuje przewodniczący Komisji Rekrutacyjnej.</w:t>
      </w:r>
    </w:p>
    <w:p w:rsid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6CB" w:rsidRPr="00812DC1" w:rsidRDefault="00D346CB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  </w:t>
      </w:r>
    </w:p>
    <w:p w:rsid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Skład  komisji  rekrutacyjnej.</w:t>
      </w:r>
    </w:p>
    <w:p w:rsidR="001527E6" w:rsidRPr="00812DC1" w:rsidRDefault="001527E6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Dyrektor Przedszkola powołuje Komisję Rekrutacyjną</w:t>
      </w:r>
    </w:p>
    <w:p w:rsidR="00E3560A" w:rsidRDefault="00812DC1" w:rsidP="00E35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skład Komisji Rekrutacyjnej wchodzą:</w:t>
      </w:r>
    </w:p>
    <w:p w:rsidR="00812DC1" w:rsidRPr="00E3560A" w:rsidRDefault="00812DC1" w:rsidP="00E3560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</w:t>
      </w:r>
      <w:r w:rsidR="00D346CB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komisji</w:t>
      </w:r>
    </w:p>
    <w:p w:rsidR="00812DC1" w:rsidRPr="00E3560A" w:rsidRDefault="00812DC1" w:rsidP="00E3560A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sekretarz</w:t>
      </w:r>
      <w:r w:rsidR="00D346CB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12DC1" w:rsidRPr="00E3560A" w:rsidRDefault="00812DC1" w:rsidP="00E3560A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członek</w:t>
      </w:r>
    </w:p>
    <w:p w:rsid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6CB" w:rsidRPr="00812DC1" w:rsidRDefault="00D346CB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   </w:t>
      </w: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Zadania Komisji Rekrutacyjnej i przewodniczącego komisji</w:t>
      </w:r>
    </w:p>
    <w:p w:rsidR="001527E6" w:rsidRDefault="00812DC1" w:rsidP="00152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Komisja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12DC1" w:rsidRPr="001527E6" w:rsidRDefault="00812DC1" w:rsidP="001527E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 postępowanie rekrutacyjne.</w:t>
      </w:r>
    </w:p>
    <w:p w:rsidR="00812DC1" w:rsidRPr="001527E6" w:rsidRDefault="00812DC1" w:rsidP="001527E6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Przyjmuje kandydata, który się zakwalifikował i złożył potrzebne dokumenty, potwierdzające spełnienie kryteriów.</w:t>
      </w:r>
    </w:p>
    <w:p w:rsidR="00812DC1" w:rsidRPr="001527E6" w:rsidRDefault="00812DC1" w:rsidP="001527E6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 uzasadnienie odmowy przyjęcia kandydata. </w:t>
      </w:r>
    </w:p>
    <w:p w:rsidR="00812DC1" w:rsidRPr="001527E6" w:rsidRDefault="00812DC1" w:rsidP="001527E6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wyniki postępowania rekrutacyjnego i podaje do publicznej wiadomości listy kandydatów zakwalifikowanych i kandydatów nie zakwalifikowanych oraz listy kandydatów przyjętych i nie przyjętych do przedszkola.</w:t>
      </w:r>
    </w:p>
    <w:p w:rsidR="00812DC1" w:rsidRPr="001527E6" w:rsidRDefault="00812DC1" w:rsidP="001527E6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 protokół z postępowania rekrutacyjnego.</w:t>
      </w:r>
    </w:p>
    <w:p w:rsidR="00D346CB" w:rsidRPr="00812DC1" w:rsidRDefault="00D346CB" w:rsidP="00D346CB">
      <w:p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27E6" w:rsidRDefault="00812DC1" w:rsidP="001527E6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Przewodniczący Komisji:</w:t>
      </w:r>
    </w:p>
    <w:p w:rsidR="001527E6" w:rsidRPr="001527E6" w:rsidRDefault="00812DC1" w:rsidP="001527E6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Sprawdza dokumenty przedstawione przez rodziców/ prawnych opiekunów pod względem formalnym i rzeczowym.</w:t>
      </w:r>
    </w:p>
    <w:p w:rsidR="00812DC1" w:rsidRPr="001527E6" w:rsidRDefault="00812DC1" w:rsidP="001527E6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 na posiedzenie komisji wykaz wniosków dzieci z podziałem na grupy wiekowe, zawierające następujące informacje:</w:t>
      </w:r>
    </w:p>
    <w:p w:rsidR="00812DC1" w:rsidRPr="00812DC1" w:rsidRDefault="00D346CB" w:rsidP="001527E6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nazwiska i imiona dzieci w porządku alfabetycznym,</w:t>
      </w:r>
    </w:p>
    <w:p w:rsidR="00812DC1" w:rsidRPr="00812DC1" w:rsidRDefault="00D346CB" w:rsidP="001527E6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spełnieniu kryteriów.</w:t>
      </w:r>
    </w:p>
    <w:p w:rsidR="00812DC1" w:rsidRPr="001527E6" w:rsidRDefault="00812DC1" w:rsidP="001527E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Uczestniczy w pracach Komisji Rekrutacyjnej z uwzględnieniem   następujących czynności:</w:t>
      </w:r>
    </w:p>
    <w:p w:rsidR="00812DC1" w:rsidRPr="00812DC1" w:rsidRDefault="001527E6" w:rsidP="001527E6">
      <w:p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wykazem miejsc wolnych  w przedszkolu,</w:t>
      </w:r>
    </w:p>
    <w:p w:rsidR="00812DC1" w:rsidRPr="00812DC1" w:rsidRDefault="001527E6" w:rsidP="001527E6">
      <w:p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wykazami zgłoszeń dzieci do przedszkola,</w:t>
      </w:r>
    </w:p>
    <w:p w:rsidR="00812DC1" w:rsidRPr="00812DC1" w:rsidRDefault="001527E6" w:rsidP="001527E6">
      <w:p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zasadami rekrutacji dzieci do przedszkola,</w:t>
      </w:r>
    </w:p>
    <w:p w:rsidR="00812DC1" w:rsidRPr="00812DC1" w:rsidRDefault="001527E6" w:rsidP="001527E6">
      <w:p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nadzorowanie pod względem merytorycznym prawidłowości sporządzania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 przez komisję, a w tym;</w:t>
      </w:r>
    </w:p>
    <w:p w:rsidR="00812DC1" w:rsidRPr="00812DC1" w:rsidRDefault="001527E6" w:rsidP="001527E6">
      <w:pPr>
        <w:spacing w:after="0" w:line="240" w:lineRule="auto"/>
        <w:ind w:left="11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składania podpisów przez członków Komisji </w:t>
      </w:r>
    </w:p>
    <w:p w:rsidR="00812DC1" w:rsidRPr="00812DC1" w:rsidRDefault="001527E6" w:rsidP="001527E6">
      <w:pPr>
        <w:spacing w:after="0" w:line="240" w:lineRule="auto"/>
        <w:ind w:left="11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protokołowania posiedzenia w czasie jego trwania</w:t>
      </w:r>
    </w:p>
    <w:p w:rsidR="001527E6" w:rsidRDefault="00812DC1" w:rsidP="001527E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Wywiesza listy dzieci zakwalifikowanych i niezakwalifikowanych, przyjętych i nieprzyjętych do przedszkola zgodnie z harmonogramem rekrutacji.</w:t>
      </w:r>
    </w:p>
    <w:p w:rsidR="001527E6" w:rsidRDefault="001527E6" w:rsidP="001527E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1527E6" w:rsidRDefault="00812DC1" w:rsidP="001527E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Przewodniczący komisji rekrutacyjnej: </w:t>
      </w:r>
    </w:p>
    <w:p w:rsidR="00812DC1" w:rsidRPr="00812DC1" w:rsidRDefault="001527E6" w:rsidP="001527E6">
      <w:pPr>
        <w:spacing w:after="75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m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oże żądać dokumentów potwierdzających informacje zawarte w oświadczeniach, </w:t>
      </w:r>
    </w:p>
    <w:p w:rsidR="00812DC1" w:rsidRPr="00812DC1" w:rsidRDefault="001527E6" w:rsidP="001527E6">
      <w:pPr>
        <w:spacing w:after="75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w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yznacza termin dostarczenia tych dokumentów, </w:t>
      </w:r>
    </w:p>
    <w:p w:rsidR="00812DC1" w:rsidRPr="00812DC1" w:rsidRDefault="001527E6" w:rsidP="001527E6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może zwrócić się do wójta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potwierdzenie tych informacji w terminie 14 dni. </w:t>
      </w:r>
    </w:p>
    <w:p w:rsidR="00812DC1" w:rsidRPr="00812DC1" w:rsidRDefault="00812DC1" w:rsidP="001527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812DC1" w:rsidRDefault="00812DC1" w:rsidP="0015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812DC1" w:rsidRPr="00812DC1" w:rsidRDefault="00812DC1" w:rsidP="0015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Przepisy końcowe</w:t>
      </w:r>
    </w:p>
    <w:p w:rsidR="00812DC1" w:rsidRPr="001527E6" w:rsidRDefault="00812DC1" w:rsidP="0015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2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rodziców rozumie się również prawnych opiekunów i rodziców zastępczych.</w:t>
      </w:r>
    </w:p>
    <w:p w:rsidR="00812DC1" w:rsidRPr="00812DC1" w:rsidRDefault="00812DC1" w:rsidP="0015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1527E6" w:rsidP="001527E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roku szkolnego nie jest prowadzony nabór do grup przedszkolnych. W sytuacji wolnego miejsca decyzja o przyjęciu nowego dziecka  pozostaje w woli dyrektora.</w:t>
      </w:r>
    </w:p>
    <w:p w:rsidR="00802F03" w:rsidRDefault="00281F5B" w:rsidP="001527E6"/>
    <w:sectPr w:rsidR="00802F03" w:rsidSect="0021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113"/>
    <w:multiLevelType w:val="multilevel"/>
    <w:tmpl w:val="DD26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52B2"/>
    <w:multiLevelType w:val="hybridMultilevel"/>
    <w:tmpl w:val="61AEC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65C34"/>
    <w:multiLevelType w:val="multilevel"/>
    <w:tmpl w:val="EF72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13590"/>
    <w:multiLevelType w:val="multilevel"/>
    <w:tmpl w:val="3EE6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326B3"/>
    <w:multiLevelType w:val="multilevel"/>
    <w:tmpl w:val="C45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80CFD"/>
    <w:multiLevelType w:val="hybridMultilevel"/>
    <w:tmpl w:val="EAC0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1781"/>
    <w:multiLevelType w:val="multilevel"/>
    <w:tmpl w:val="C00C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6179E"/>
    <w:multiLevelType w:val="hybridMultilevel"/>
    <w:tmpl w:val="22CAE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6F6E57"/>
    <w:multiLevelType w:val="hybridMultilevel"/>
    <w:tmpl w:val="2EC0C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E263A"/>
    <w:multiLevelType w:val="hybridMultilevel"/>
    <w:tmpl w:val="F1B2F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7A54B3"/>
    <w:multiLevelType w:val="hybridMultilevel"/>
    <w:tmpl w:val="5D226E8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E3A00DE"/>
    <w:multiLevelType w:val="hybridMultilevel"/>
    <w:tmpl w:val="FEA2328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F2F3AC9"/>
    <w:multiLevelType w:val="multilevel"/>
    <w:tmpl w:val="C32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74DF1"/>
    <w:multiLevelType w:val="multilevel"/>
    <w:tmpl w:val="C9AE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D4F35"/>
    <w:multiLevelType w:val="multilevel"/>
    <w:tmpl w:val="237E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445251"/>
    <w:multiLevelType w:val="hybridMultilevel"/>
    <w:tmpl w:val="AE2AE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2754A"/>
    <w:multiLevelType w:val="hybridMultilevel"/>
    <w:tmpl w:val="90F69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44AAA"/>
    <w:multiLevelType w:val="multilevel"/>
    <w:tmpl w:val="50DA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B6AC8"/>
    <w:multiLevelType w:val="multilevel"/>
    <w:tmpl w:val="6DD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CB2EE5"/>
    <w:multiLevelType w:val="hybridMultilevel"/>
    <w:tmpl w:val="BD62F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A29D1"/>
    <w:multiLevelType w:val="multilevel"/>
    <w:tmpl w:val="F94A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4E0BEA"/>
    <w:multiLevelType w:val="hybridMultilevel"/>
    <w:tmpl w:val="10EED4DE"/>
    <w:lvl w:ilvl="0" w:tplc="0415000F">
      <w:start w:val="1"/>
      <w:numFmt w:val="decimal"/>
      <w:lvlText w:val="%1."/>
      <w:lvlJc w:val="left"/>
      <w:pPr>
        <w:ind w:left="312" w:hanging="360"/>
      </w:p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2">
    <w:nsid w:val="5D3D3230"/>
    <w:multiLevelType w:val="hybridMultilevel"/>
    <w:tmpl w:val="2D58D1CC"/>
    <w:lvl w:ilvl="0" w:tplc="04150001">
      <w:start w:val="1"/>
      <w:numFmt w:val="bullet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>
    <w:nsid w:val="6C6650B3"/>
    <w:multiLevelType w:val="multilevel"/>
    <w:tmpl w:val="596C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03189B"/>
    <w:multiLevelType w:val="hybridMultilevel"/>
    <w:tmpl w:val="59CE89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0"/>
  </w:num>
  <w:num w:numId="5">
    <w:abstractNumId w:val="18"/>
  </w:num>
  <w:num w:numId="6">
    <w:abstractNumId w:val="20"/>
  </w:num>
  <w:num w:numId="7">
    <w:abstractNumId w:val="3"/>
  </w:num>
  <w:num w:numId="8">
    <w:abstractNumId w:val="13"/>
  </w:num>
  <w:num w:numId="9">
    <w:abstractNumId w:val="2"/>
  </w:num>
  <w:num w:numId="10">
    <w:abstractNumId w:val="23"/>
  </w:num>
  <w:num w:numId="11">
    <w:abstractNumId w:val="12"/>
  </w:num>
  <w:num w:numId="12">
    <w:abstractNumId w:val="6"/>
  </w:num>
  <w:num w:numId="13">
    <w:abstractNumId w:val="7"/>
  </w:num>
  <w:num w:numId="14">
    <w:abstractNumId w:val="9"/>
  </w:num>
  <w:num w:numId="15">
    <w:abstractNumId w:val="21"/>
  </w:num>
  <w:num w:numId="16">
    <w:abstractNumId w:val="22"/>
  </w:num>
  <w:num w:numId="17">
    <w:abstractNumId w:val="5"/>
  </w:num>
  <w:num w:numId="18">
    <w:abstractNumId w:val="19"/>
  </w:num>
  <w:num w:numId="19">
    <w:abstractNumId w:val="11"/>
  </w:num>
  <w:num w:numId="20">
    <w:abstractNumId w:val="24"/>
  </w:num>
  <w:num w:numId="21">
    <w:abstractNumId w:val="10"/>
  </w:num>
  <w:num w:numId="22">
    <w:abstractNumId w:val="8"/>
  </w:num>
  <w:num w:numId="23">
    <w:abstractNumId w:val="1"/>
  </w:num>
  <w:num w:numId="24">
    <w:abstractNumId w:val="1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12DC1"/>
    <w:rsid w:val="00114155"/>
    <w:rsid w:val="001527E6"/>
    <w:rsid w:val="00211086"/>
    <w:rsid w:val="00215A7B"/>
    <w:rsid w:val="00281F5B"/>
    <w:rsid w:val="002A7956"/>
    <w:rsid w:val="00443C34"/>
    <w:rsid w:val="004805DE"/>
    <w:rsid w:val="006C2C2F"/>
    <w:rsid w:val="00720AB5"/>
    <w:rsid w:val="0073547C"/>
    <w:rsid w:val="00812DC1"/>
    <w:rsid w:val="00AB3700"/>
    <w:rsid w:val="00D346CB"/>
    <w:rsid w:val="00E3560A"/>
    <w:rsid w:val="00F9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2D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0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9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0-01-2014&amp;qplikid=1" TargetMode="External"/><Relationship Id="rId13" Type="http://schemas.openxmlformats.org/officeDocument/2006/relationships/hyperlink" Target="http://www.prawo.vulcan.edu.pl/przegdok.asp?qdatprz=20-01-2014&amp;qplikid=24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0-01-2014&amp;qplikid=1" TargetMode="External"/><Relationship Id="rId12" Type="http://schemas.openxmlformats.org/officeDocument/2006/relationships/hyperlink" Target="http://www.prawo.vulcan.edu.pl/przegdok.asp?qdatprz=20-01-2014&amp;qplikid=2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0-01-2014&amp;qplikid=1" TargetMode="External"/><Relationship Id="rId11" Type="http://schemas.openxmlformats.org/officeDocument/2006/relationships/hyperlink" Target="http://www.prawo.vulcan.edu.pl/przegdok.asp?qdatprz=20-01-2014&amp;qplikid=1" TargetMode="External"/><Relationship Id="rId5" Type="http://schemas.openxmlformats.org/officeDocument/2006/relationships/hyperlink" Target="http://www.prawo.vulcan.edu.pl/przegdok.asp?qdatprz=20-01-2014&amp;qplikid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20-01-2014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20-01-2014&amp;qpliki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1742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Worach</dc:creator>
  <cp:lastModifiedBy>Ewa Borzęcka</cp:lastModifiedBy>
  <cp:revision>4</cp:revision>
  <dcterms:created xsi:type="dcterms:W3CDTF">2023-02-23T10:47:00Z</dcterms:created>
  <dcterms:modified xsi:type="dcterms:W3CDTF">2023-02-23T11:49:00Z</dcterms:modified>
</cp:coreProperties>
</file>